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559E" w14:textId="77777777" w:rsidR="00AF3FF7" w:rsidRPr="00D61855" w:rsidRDefault="00AF3FF7" w:rsidP="002734E9">
      <w:pPr>
        <w:suppressAutoHyphens/>
        <w:snapToGrid w:val="0"/>
        <w:jc w:val="center"/>
        <w:rPr>
          <w:rFonts w:ascii="游ゴシック Medium" w:eastAsia="游ゴシック Medium" w:hAnsi="游ゴシック Medium" w:cs="Calibri"/>
        </w:rPr>
      </w:pPr>
      <w:r w:rsidRPr="00D61855">
        <w:rPr>
          <w:rFonts w:ascii="游ゴシック Medium" w:eastAsia="游ゴシック Medium" w:hAnsi="游ゴシック Medium" w:cs="ＭＳ 明朝"/>
        </w:rPr>
        <w:t>日本サウンドスケープ協会誌『サウンドスケープ』</w:t>
      </w:r>
    </w:p>
    <w:p w14:paraId="52215E45" w14:textId="77777777" w:rsidR="00AF3FF7" w:rsidRDefault="00AF3FF7" w:rsidP="002734E9">
      <w:pPr>
        <w:suppressAutoHyphens/>
        <w:snapToGrid w:val="0"/>
        <w:jc w:val="center"/>
        <w:rPr>
          <w:rFonts w:ascii="ＭＳ 明朝" w:hAnsi="ＭＳ 明朝" w:cs="ＭＳ 明朝"/>
        </w:rPr>
      </w:pPr>
      <w:r w:rsidRPr="00D61855">
        <w:rPr>
          <w:rFonts w:ascii="游ゴシック Medium" w:eastAsia="游ゴシック Medium" w:hAnsi="游ゴシック Medium" w:cs="ＭＳ 明朝"/>
        </w:rPr>
        <w:t>投稿規定</w:t>
      </w:r>
    </w:p>
    <w:p w14:paraId="652A6F08" w14:textId="77777777" w:rsidR="00AF3FF7" w:rsidRPr="004D368F" w:rsidRDefault="00AF3FF7" w:rsidP="00AF3FF7">
      <w:pPr>
        <w:suppressAutoHyphens/>
        <w:jc w:val="center"/>
        <w:rPr>
          <w:rFonts w:ascii="Calibri" w:hAnsi="Calibri" w:cs="Calibri"/>
        </w:rPr>
      </w:pPr>
    </w:p>
    <w:p w14:paraId="27F26A50" w14:textId="2F749362" w:rsidR="00AF3FF7" w:rsidRPr="00BD038C" w:rsidRDefault="00BD038C" w:rsidP="00BD038C">
      <w:r w:rsidRPr="00BD038C">
        <w:rPr>
          <w:rFonts w:hint="eastAsia"/>
        </w:rPr>
        <w:t>1</w:t>
      </w:r>
      <w:r w:rsidRPr="00BD038C">
        <w:rPr>
          <w:rFonts w:hint="eastAsia"/>
        </w:rPr>
        <w:t>．</w:t>
      </w:r>
      <w:r w:rsidR="00AF3FF7" w:rsidRPr="00BD038C">
        <w:t>目的・内容</w:t>
      </w:r>
    </w:p>
    <w:p w14:paraId="35022277" w14:textId="77777777" w:rsidR="00C614FA" w:rsidRPr="00BD038C" w:rsidRDefault="00C614FA" w:rsidP="00BD038C">
      <w:r w:rsidRPr="00BD038C">
        <w:rPr>
          <w:rFonts w:hint="eastAsia"/>
        </w:rPr>
        <w:t xml:space="preserve">　日本サウンドスケープ協会誌『サウンドスケープ』は、サウンドスケープ思想の普及とサウンドスケープ研究並びに実践の展開に寄与することを目的に、広くサウンドスケープに関する「論文」「論説」「報告」等を掲載・発表するものである。</w:t>
      </w:r>
      <w:r w:rsidRPr="00BD038C">
        <w:t xml:space="preserve"> </w:t>
      </w:r>
      <w:r w:rsidRPr="00BD038C">
        <w:t>『サウンドスケープ』は、基本的に紙媒体に印刷せず、日本サウンドスケープ協会のウェブサイトに掲載する。</w:t>
      </w:r>
    </w:p>
    <w:p w14:paraId="13B380AE" w14:textId="77777777" w:rsidR="00C614FA" w:rsidRPr="00BD038C" w:rsidRDefault="00C614FA" w:rsidP="00BD038C"/>
    <w:p w14:paraId="683D643E" w14:textId="374A3F65" w:rsidR="00C614FA" w:rsidRPr="00BD038C" w:rsidRDefault="00BD038C" w:rsidP="00BD038C">
      <w:r w:rsidRPr="00BD038C">
        <w:rPr>
          <w:rFonts w:hint="eastAsia"/>
        </w:rPr>
        <w:t>2</w:t>
      </w:r>
      <w:r w:rsidRPr="00BD038C">
        <w:rPr>
          <w:rFonts w:hint="eastAsia"/>
        </w:rPr>
        <w:t>．</w:t>
      </w:r>
      <w:r w:rsidR="00C614FA" w:rsidRPr="00BD038C">
        <w:rPr>
          <w:rFonts w:hint="eastAsia"/>
        </w:rPr>
        <w:t>原稿の種類</w:t>
      </w:r>
    </w:p>
    <w:p w14:paraId="2DB4ECBB" w14:textId="1AE40930" w:rsidR="00AF694C" w:rsidRPr="00BD038C" w:rsidRDefault="00AF694C" w:rsidP="00BD038C">
      <w:r w:rsidRPr="00BD038C">
        <w:rPr>
          <w:rFonts w:hint="eastAsia"/>
        </w:rPr>
        <w:t xml:space="preserve">　原稿は、「査読論文」「一般論文」「記事」（論説・解説・書評・レビュー・レポート・エッセイ等）および出版委員会が掲載の必要を認めたものである。</w:t>
      </w:r>
    </w:p>
    <w:p w14:paraId="39414231" w14:textId="77777777" w:rsidR="00AF694C" w:rsidRPr="00727C24" w:rsidRDefault="00AF694C" w:rsidP="00727C24">
      <w:pPr>
        <w:ind w:left="220" w:hangingChars="100" w:hanging="220"/>
      </w:pPr>
    </w:p>
    <w:p w14:paraId="4EA43C2D" w14:textId="1A778595" w:rsidR="00AF694C" w:rsidRPr="00727C24" w:rsidRDefault="00C614FA" w:rsidP="00727C24">
      <w:pPr>
        <w:ind w:left="220" w:hangingChars="100" w:hanging="220"/>
      </w:pPr>
      <w:r w:rsidRPr="00EA3CDF">
        <w:rPr>
          <w:rFonts w:hint="eastAsia"/>
        </w:rPr>
        <w:t>●論文</w:t>
      </w:r>
      <w:r w:rsidRPr="00727C24">
        <w:rPr>
          <w:rFonts w:hint="eastAsia"/>
        </w:rPr>
        <w:t>：サウンドスケープに関する課題が理論的または実証的に論述され、独創性があり、他雑誌</w:t>
      </w:r>
      <w:r w:rsidR="00CB0DDC">
        <w:rPr>
          <w:rFonts w:hint="eastAsia"/>
        </w:rPr>
        <w:t>等</w:t>
      </w:r>
      <w:r w:rsidRPr="00727C24">
        <w:rPr>
          <w:rFonts w:hint="eastAsia"/>
        </w:rPr>
        <w:t>に未発表のものとする。「論文」には目的、方法、手段、結論等が明記されており、研究史を適切にふまえてサウンドスケープ研究における位置づけが明示されていなくてはならない。「査読論文」については別途定める査読手続きを経て出版委員会が掲載の可否を判断する。</w:t>
      </w:r>
      <w:r w:rsidR="00187618">
        <w:rPr>
          <w:rFonts w:hint="eastAsia"/>
        </w:rPr>
        <w:t>「一般論文」には</w:t>
      </w:r>
      <w:r w:rsidR="00CB0DDC">
        <w:rPr>
          <w:rFonts w:hint="eastAsia"/>
        </w:rPr>
        <w:t>、</w:t>
      </w:r>
      <w:r w:rsidR="00187618">
        <w:rPr>
          <w:rFonts w:hint="eastAsia"/>
        </w:rPr>
        <w:t>査読をおこなわない投稿論文と、出版委員会が依頼した招待論文を含む。</w:t>
      </w:r>
    </w:p>
    <w:p w14:paraId="512CC595" w14:textId="3E345BB2" w:rsidR="006507D5" w:rsidRPr="00727C24" w:rsidRDefault="00EA3CDF" w:rsidP="00727C24">
      <w:pPr>
        <w:ind w:left="220" w:hangingChars="100" w:hanging="220"/>
      </w:pPr>
      <w:r w:rsidRPr="00EA3CDF">
        <w:rPr>
          <w:rFonts w:hint="eastAsia"/>
        </w:rPr>
        <w:t>●</w:t>
      </w:r>
      <w:r w:rsidR="00B77521" w:rsidRPr="00727C24">
        <w:rPr>
          <w:rFonts w:hint="eastAsia"/>
        </w:rPr>
        <w:t>記事</w:t>
      </w:r>
      <w:r w:rsidR="006507D5" w:rsidRPr="00727C24">
        <w:rPr>
          <w:rFonts w:hint="eastAsia"/>
        </w:rPr>
        <w:t>：以下の各種原稿を掲載する。</w:t>
      </w:r>
    </w:p>
    <w:p w14:paraId="27B0F1A9" w14:textId="7D2BF18A" w:rsidR="00AF3FF7" w:rsidRPr="00727C24" w:rsidRDefault="006507D5" w:rsidP="00727C24">
      <w:pPr>
        <w:ind w:left="220" w:hangingChars="100" w:hanging="220"/>
      </w:pPr>
      <w:r w:rsidRPr="00727C24">
        <w:rPr>
          <w:rFonts w:hint="eastAsia"/>
        </w:rPr>
        <w:t>・</w:t>
      </w:r>
      <w:r w:rsidR="00AF3FF7" w:rsidRPr="00727C24">
        <w:t>論説：論説は、論文に求められる独創性や厳密な論証を必要としない、著者の主張・見解を述べるもの。</w:t>
      </w:r>
    </w:p>
    <w:p w14:paraId="4A33B6A3" w14:textId="5563A66E" w:rsidR="00AF3FF7" w:rsidRPr="00727C24" w:rsidRDefault="006507D5" w:rsidP="00727C24">
      <w:pPr>
        <w:ind w:left="220" w:hangingChars="100" w:hanging="220"/>
      </w:pPr>
      <w:r w:rsidRPr="00727C24">
        <w:rPr>
          <w:rFonts w:hint="eastAsia"/>
        </w:rPr>
        <w:t>・</w:t>
      </w:r>
      <w:r w:rsidR="00AF3FF7" w:rsidRPr="00727C24">
        <w:t>解説：サウンドスケープに関連する事項についての解説。</w:t>
      </w:r>
    </w:p>
    <w:p w14:paraId="26E608EB" w14:textId="77777777" w:rsidR="006507D5" w:rsidRPr="00727C24" w:rsidRDefault="006507D5" w:rsidP="00727C24">
      <w:pPr>
        <w:ind w:left="220" w:hangingChars="100" w:hanging="220"/>
      </w:pPr>
      <w:r w:rsidRPr="00727C24">
        <w:rPr>
          <w:rFonts w:hint="eastAsia"/>
        </w:rPr>
        <w:t>・</w:t>
      </w:r>
      <w:r w:rsidR="00AF3FF7" w:rsidRPr="00727C24">
        <w:t>書評</w:t>
      </w:r>
      <w:r w:rsidR="001F4FF8" w:rsidRPr="00727C24">
        <w:rPr>
          <w:rFonts w:hint="eastAsia"/>
        </w:rPr>
        <w:t>・</w:t>
      </w:r>
      <w:r w:rsidR="00AF3FF7" w:rsidRPr="00727C24">
        <w:t>レビュー：図書、ＣＤ、レコード、サウンドスケープ関連作品等のレビュー。サウンドスケープ関連作品とは、サウンドスケープ・デザインに関する計画、施設、装置、パフォーマンスなどを指す。</w:t>
      </w:r>
    </w:p>
    <w:p w14:paraId="3A80373B" w14:textId="36EE5DCE" w:rsidR="00AF3FF7" w:rsidRPr="00727C24" w:rsidRDefault="006507D5" w:rsidP="00727C24">
      <w:pPr>
        <w:ind w:left="220" w:hangingChars="100" w:hanging="220"/>
      </w:pPr>
      <w:r w:rsidRPr="00727C24">
        <w:rPr>
          <w:rFonts w:hint="eastAsia"/>
        </w:rPr>
        <w:t>・</w:t>
      </w:r>
      <w:r w:rsidR="00AF3FF7" w:rsidRPr="00727C24">
        <w:t>レポート：イベント報告、国際会議報告、サウンドスケープ関連作品、パフォーマンスなど会員にとって有益な情報を提供するもの。</w:t>
      </w:r>
    </w:p>
    <w:p w14:paraId="4BD51BF8" w14:textId="70DBEE9B" w:rsidR="00AF3FF7" w:rsidRPr="00727C24" w:rsidRDefault="006507D5" w:rsidP="00727C24">
      <w:pPr>
        <w:ind w:left="220" w:hangingChars="100" w:hanging="220"/>
      </w:pPr>
      <w:r w:rsidRPr="00727C24">
        <w:rPr>
          <w:rFonts w:hint="eastAsia"/>
        </w:rPr>
        <w:t>・</w:t>
      </w:r>
      <w:r w:rsidR="00AF3FF7" w:rsidRPr="00727C24">
        <w:rPr>
          <w:rFonts w:hint="eastAsia"/>
        </w:rPr>
        <w:t>エッセイ：サウンドスケープに関する随筆など、特に論説的な原稿でないもの。</w:t>
      </w:r>
    </w:p>
    <w:p w14:paraId="6F78F0B0" w14:textId="77777777" w:rsidR="00AF3FF7" w:rsidRPr="00727C24" w:rsidRDefault="00AF3FF7" w:rsidP="00727C24"/>
    <w:p w14:paraId="4C91DE0E" w14:textId="25D84AD6" w:rsidR="002F2D4A" w:rsidRDefault="004A4B63" w:rsidP="00727C24">
      <w:r>
        <w:rPr>
          <w:rFonts w:hint="eastAsia"/>
        </w:rPr>
        <w:t>3</w:t>
      </w:r>
      <w:r w:rsidR="00727C24">
        <w:rPr>
          <w:rFonts w:hint="eastAsia"/>
        </w:rPr>
        <w:t>．</w:t>
      </w:r>
      <w:r w:rsidR="002F2D4A">
        <w:rPr>
          <w:rFonts w:hint="eastAsia"/>
        </w:rPr>
        <w:t>投稿</w:t>
      </w:r>
    </w:p>
    <w:p w14:paraId="75BBC530" w14:textId="255660FE" w:rsidR="004A4B63" w:rsidRPr="00727C24" w:rsidRDefault="004A4B63" w:rsidP="004A4B63">
      <w:r>
        <w:rPr>
          <w:rFonts w:hint="eastAsia"/>
        </w:rPr>
        <w:t>3-1</w:t>
      </w:r>
      <w:r w:rsidRPr="00727C24">
        <w:rPr>
          <w:rFonts w:hint="eastAsia"/>
        </w:rPr>
        <w:t>．</w:t>
      </w:r>
      <w:r w:rsidRPr="00727C24">
        <w:t>投稿資格</w:t>
      </w:r>
    </w:p>
    <w:p w14:paraId="3F88AD49" w14:textId="7225F630" w:rsidR="004A4B63" w:rsidRDefault="004A4B63" w:rsidP="004A4B63">
      <w:r w:rsidRPr="00727C24">
        <w:t xml:space="preserve">　「</w:t>
      </w:r>
      <w:r w:rsidR="001B6603">
        <w:rPr>
          <w:rFonts w:hint="eastAsia"/>
        </w:rPr>
        <w:t>査読</w:t>
      </w:r>
      <w:r w:rsidRPr="00727C24">
        <w:t>論文」</w:t>
      </w:r>
      <w:r w:rsidR="001B6603">
        <w:rPr>
          <w:rFonts w:hint="eastAsia"/>
        </w:rPr>
        <w:t>「一般論文」</w:t>
      </w:r>
      <w:r w:rsidRPr="00727C24">
        <w:t>については、執筆者のうち少なくとも一人は本協会の会員でなければならない。ただし</w:t>
      </w:r>
      <w:r w:rsidR="006708CA">
        <w:rPr>
          <w:rFonts w:hint="eastAsia"/>
        </w:rPr>
        <w:t>出版委員会</w:t>
      </w:r>
      <w:r w:rsidRPr="00727C24">
        <w:t>が依頼した原稿についてはこの限りではない。</w:t>
      </w:r>
      <w:r w:rsidRPr="00727C24">
        <w:t xml:space="preserve"> </w:t>
      </w:r>
    </w:p>
    <w:p w14:paraId="4389A826" w14:textId="77777777" w:rsidR="004A4B63" w:rsidRDefault="004A4B63" w:rsidP="00727C24"/>
    <w:p w14:paraId="6EA0F9CA" w14:textId="21F4FFDC" w:rsidR="00931CF3" w:rsidRDefault="004A4B63" w:rsidP="00727C24">
      <w:r>
        <w:rPr>
          <w:rFonts w:hint="eastAsia"/>
        </w:rPr>
        <w:t>3</w:t>
      </w:r>
      <w:r w:rsidR="00931CF3">
        <w:rPr>
          <w:rFonts w:hint="eastAsia"/>
        </w:rPr>
        <w:t>-</w:t>
      </w:r>
      <w:r>
        <w:rPr>
          <w:rFonts w:hint="eastAsia"/>
        </w:rPr>
        <w:t>2</w:t>
      </w:r>
      <w:r w:rsidR="00931CF3">
        <w:rPr>
          <w:rFonts w:hint="eastAsia"/>
        </w:rPr>
        <w:t>．投稿の手続き</w:t>
      </w:r>
    </w:p>
    <w:p w14:paraId="799A0B61" w14:textId="386D1A2C" w:rsidR="000E66B5" w:rsidRPr="00727C24" w:rsidRDefault="00AF3FF7" w:rsidP="00727C24">
      <w:r w:rsidRPr="00727C24">
        <w:t xml:space="preserve">　投稿原稿は、本規定ならびに執筆要領に準拠して記述し、</w:t>
      </w:r>
      <w:r w:rsidR="000C1CB0" w:rsidRPr="00727C24">
        <w:rPr>
          <w:rFonts w:hint="eastAsia"/>
        </w:rPr>
        <w:t>所定のメールアドレスに</w:t>
      </w:r>
      <w:r w:rsidRPr="00727C24">
        <w:t>電子ファイルで提出すること。</w:t>
      </w:r>
    </w:p>
    <w:p w14:paraId="3FE380FD" w14:textId="7C09D7E0" w:rsidR="00033346" w:rsidRPr="00727C24" w:rsidRDefault="00033346" w:rsidP="00727C24">
      <w:r w:rsidRPr="00CF74A5">
        <w:rPr>
          <w:rFonts w:hint="eastAsia"/>
        </w:rPr>
        <w:t xml:space="preserve">　原稿の投稿は随時受け付け</w:t>
      </w:r>
      <w:r w:rsidR="00DA18E5" w:rsidRPr="00CF74A5">
        <w:rPr>
          <w:rFonts w:hint="eastAsia"/>
        </w:rPr>
        <w:t>る。</w:t>
      </w:r>
      <w:r w:rsidR="00EE673D" w:rsidRPr="00CF74A5">
        <w:rPr>
          <w:rFonts w:hint="eastAsia"/>
        </w:rPr>
        <w:t>刊行のタイミングで出版委員会が掲載を決定した原稿が当</w:t>
      </w:r>
      <w:r w:rsidR="00EE673D" w:rsidRPr="00CF74A5">
        <w:rPr>
          <w:rFonts w:hint="eastAsia"/>
        </w:rPr>
        <w:lastRenderedPageBreak/>
        <w:t>該号に掲載される。</w:t>
      </w:r>
    </w:p>
    <w:p w14:paraId="03A0F128" w14:textId="77777777" w:rsidR="00AF3FF7" w:rsidRDefault="00AF3FF7" w:rsidP="00727C24"/>
    <w:p w14:paraId="7B85941D" w14:textId="51D37B9A" w:rsidR="00931CF3" w:rsidRPr="00165A1E" w:rsidRDefault="004A4B63" w:rsidP="00931CF3">
      <w:r>
        <w:rPr>
          <w:rFonts w:hint="eastAsia"/>
        </w:rPr>
        <w:t>3-3</w:t>
      </w:r>
      <w:r>
        <w:rPr>
          <w:rFonts w:hint="eastAsia"/>
        </w:rPr>
        <w:t>．</w:t>
      </w:r>
      <w:r w:rsidR="00931CF3" w:rsidRPr="00165A1E">
        <w:rPr>
          <w:rFonts w:hint="eastAsia"/>
        </w:rPr>
        <w:t>二重投稿の禁止</w:t>
      </w:r>
    </w:p>
    <w:p w14:paraId="4E9028E1" w14:textId="77777777" w:rsidR="00931CF3" w:rsidRPr="004E142B" w:rsidRDefault="00931CF3" w:rsidP="004A4B63">
      <w:pPr>
        <w:ind w:firstLineChars="100" w:firstLine="220"/>
      </w:pPr>
      <w:r w:rsidRPr="004E142B">
        <w:rPr>
          <w:rFonts w:hint="eastAsia"/>
        </w:rPr>
        <w:t>既発表または他誌へ投稿中の論文と同一内容または極めて類似した内容を投稿してはならない。</w:t>
      </w:r>
    </w:p>
    <w:p w14:paraId="0B7D1263" w14:textId="3F826208" w:rsidR="00931CF3" w:rsidRPr="00165A1E" w:rsidRDefault="00931CF3" w:rsidP="00931CF3">
      <w:r w:rsidRPr="004E142B">
        <w:t xml:space="preserve">　</w:t>
      </w:r>
      <w:r w:rsidRPr="004E142B">
        <w:rPr>
          <w:rFonts w:hint="eastAsia"/>
        </w:rPr>
        <w:t>論文に関する</w:t>
      </w:r>
      <w:r w:rsidRPr="004E142B">
        <w:t>既発表か否かの判断においては、本協会の研究発表会での報告、シンポジウムや国際会議等での発表、他学会での口頭発表、大学・研究所・会社内での報告など</w:t>
      </w:r>
      <w:r w:rsidR="002D1EAF" w:rsidRPr="004E142B">
        <w:rPr>
          <w:rFonts w:hint="eastAsia"/>
        </w:rPr>
        <w:t>公開範囲が限定されているものについて</w:t>
      </w:r>
      <w:r w:rsidRPr="004E142B">
        <w:t>は、未発表として取り扱う。</w:t>
      </w:r>
    </w:p>
    <w:p w14:paraId="583720DA" w14:textId="77777777" w:rsidR="00931CF3" w:rsidRPr="00005BDF" w:rsidRDefault="00931CF3" w:rsidP="00931CF3"/>
    <w:p w14:paraId="55F43093" w14:textId="5DE11BD2" w:rsidR="00931CF3" w:rsidRPr="00165A1E" w:rsidRDefault="004A4B63" w:rsidP="00931CF3">
      <w:r>
        <w:rPr>
          <w:rFonts w:hint="eastAsia"/>
        </w:rPr>
        <w:t>3-4</w:t>
      </w:r>
      <w:r>
        <w:rPr>
          <w:rFonts w:hint="eastAsia"/>
        </w:rPr>
        <w:t>．</w:t>
      </w:r>
      <w:r w:rsidR="00931CF3" w:rsidRPr="00165A1E">
        <w:rPr>
          <w:rFonts w:hint="eastAsia"/>
        </w:rPr>
        <w:t>倫理的配慮</w:t>
      </w:r>
    </w:p>
    <w:p w14:paraId="13F84807" w14:textId="77777777" w:rsidR="00931CF3" w:rsidRPr="00165A1E" w:rsidRDefault="00931CF3" w:rsidP="00931CF3">
      <w:r w:rsidRPr="00165A1E">
        <w:t xml:space="preserve">　</w:t>
      </w:r>
      <w:r w:rsidRPr="00165A1E">
        <w:rPr>
          <w:rFonts w:hint="eastAsia"/>
        </w:rPr>
        <w:t>投稿者は原稿作成において著作権の侵害に慎重に留意すること。</w:t>
      </w:r>
      <w:r w:rsidRPr="00165A1E">
        <w:t>原稿中に、著者自身または他者が執筆した記事等を本文に引用するとき、文章を転載するときは、引用文献ならびにその箇所等を明記すること。著者以外の者の作成した既発表の図・表・写真等を本誌に転載するときは、</w:t>
      </w:r>
      <w:r w:rsidRPr="00165A1E">
        <w:rPr>
          <w:rFonts w:hint="eastAsia"/>
        </w:rPr>
        <w:t>著作権者</w:t>
      </w:r>
      <w:r w:rsidRPr="00165A1E">
        <w:t>の文書による許可を得ることとする。</w:t>
      </w:r>
    </w:p>
    <w:p w14:paraId="03269DEF" w14:textId="77777777" w:rsidR="00931CF3" w:rsidRPr="00931CF3" w:rsidRDefault="00931CF3" w:rsidP="00727C24"/>
    <w:p w14:paraId="5958846C" w14:textId="7A0EEA61" w:rsidR="00165A1E" w:rsidRDefault="00955971" w:rsidP="00165A1E">
      <w:r>
        <w:rPr>
          <w:rFonts w:hint="eastAsia"/>
        </w:rPr>
        <w:t>4</w:t>
      </w:r>
      <w:r w:rsidR="00165A1E">
        <w:rPr>
          <w:rFonts w:hint="eastAsia"/>
        </w:rPr>
        <w:t>．掲載と公開</w:t>
      </w:r>
    </w:p>
    <w:p w14:paraId="505032DE" w14:textId="6074D8DF" w:rsidR="00AF3FF7" w:rsidRPr="00165A1E" w:rsidRDefault="00955971" w:rsidP="00165A1E">
      <w:r>
        <w:rPr>
          <w:rFonts w:hint="eastAsia"/>
        </w:rPr>
        <w:t>4</w:t>
      </w:r>
      <w:r w:rsidR="00165A1E">
        <w:rPr>
          <w:rFonts w:hint="eastAsia"/>
        </w:rPr>
        <w:t>-1</w:t>
      </w:r>
      <w:r w:rsidR="00165A1E">
        <w:rPr>
          <w:rFonts w:hint="eastAsia"/>
        </w:rPr>
        <w:t>．</w:t>
      </w:r>
      <w:r w:rsidR="00AF3FF7" w:rsidRPr="00165A1E">
        <w:t>原稿の採否</w:t>
      </w:r>
    </w:p>
    <w:p w14:paraId="3AB713E1" w14:textId="15505063" w:rsidR="00F32C72" w:rsidRPr="00165A1E" w:rsidRDefault="00AF3FF7" w:rsidP="00165A1E">
      <w:r w:rsidRPr="00165A1E">
        <w:t xml:space="preserve">　</w:t>
      </w:r>
      <w:r w:rsidRPr="004E142B">
        <w:t>原稿の採否ならびに種別</w:t>
      </w:r>
      <w:r w:rsidR="00575149" w:rsidRPr="004E142B">
        <w:rPr>
          <w:rFonts w:hint="eastAsia"/>
        </w:rPr>
        <w:t>、修正の要不要</w:t>
      </w:r>
      <w:r w:rsidRPr="004E142B">
        <w:t>は、</w:t>
      </w:r>
      <w:r w:rsidR="001B4402" w:rsidRPr="004E142B">
        <w:rPr>
          <w:rFonts w:hint="eastAsia"/>
        </w:rPr>
        <w:t>出版委員会</w:t>
      </w:r>
      <w:r w:rsidRPr="004E142B">
        <w:t>が審査して、決定する。原稿の</w:t>
      </w:r>
      <w:r w:rsidR="0062171D" w:rsidRPr="004E142B">
        <w:rPr>
          <w:rFonts w:hint="eastAsia"/>
        </w:rPr>
        <w:t>採否</w:t>
      </w:r>
      <w:r w:rsidR="000328CD" w:rsidRPr="004E142B">
        <w:rPr>
          <w:rFonts w:hint="eastAsia"/>
        </w:rPr>
        <w:t>・</w:t>
      </w:r>
      <w:r w:rsidR="0062171D" w:rsidRPr="004E142B">
        <w:rPr>
          <w:rFonts w:hint="eastAsia"/>
        </w:rPr>
        <w:t>修正については</w:t>
      </w:r>
      <w:r w:rsidRPr="004E142B">
        <w:t>、</w:t>
      </w:r>
      <w:r w:rsidR="00A51BDB" w:rsidRPr="004E142B">
        <w:rPr>
          <w:rFonts w:hint="eastAsia"/>
        </w:rPr>
        <w:t>出版</w:t>
      </w:r>
      <w:r w:rsidRPr="004E142B">
        <w:t>委員長名で著者に連絡する。「</w:t>
      </w:r>
      <w:r w:rsidR="00F32C72" w:rsidRPr="004E142B">
        <w:rPr>
          <w:rFonts w:hint="eastAsia"/>
        </w:rPr>
        <w:t>査読</w:t>
      </w:r>
      <w:r w:rsidRPr="004E142B">
        <w:t>論文」として投稿された原稿は、</w:t>
      </w:r>
      <w:r w:rsidR="00A51BDB" w:rsidRPr="004E142B">
        <w:rPr>
          <w:rFonts w:hint="eastAsia"/>
        </w:rPr>
        <w:t>別途定める査読の手続きにしたがって</w:t>
      </w:r>
      <w:r w:rsidR="009524B2" w:rsidRPr="004E142B">
        <w:t>出版委員会</w:t>
      </w:r>
      <w:r w:rsidRPr="004E142B">
        <w:t>が委嘱した匿名の査読者により査読を行い、</w:t>
      </w:r>
      <w:r w:rsidR="009524B2" w:rsidRPr="004E142B">
        <w:t>出版委員会</w:t>
      </w:r>
      <w:r w:rsidRPr="004E142B">
        <w:t>が掲載の可否を判断する。掲載が決定された原稿は、</w:t>
      </w:r>
      <w:r w:rsidR="009524B2" w:rsidRPr="004E142B">
        <w:t>出版委員会</w:t>
      </w:r>
      <w:r w:rsidRPr="004E142B">
        <w:t>の承認を経ずに訂正することはできない。校正は著者が責任を持って行</w:t>
      </w:r>
      <w:r w:rsidR="000E195A" w:rsidRPr="004E142B">
        <w:rPr>
          <w:rFonts w:hint="eastAsia"/>
        </w:rPr>
        <w:t>う。</w:t>
      </w:r>
    </w:p>
    <w:p w14:paraId="3A137224" w14:textId="77777777" w:rsidR="00AF694C" w:rsidRPr="00165A1E" w:rsidRDefault="00AF694C" w:rsidP="00165A1E"/>
    <w:p w14:paraId="1323F895" w14:textId="4E2E7415" w:rsidR="00165A1E" w:rsidRDefault="00955971" w:rsidP="00165A1E">
      <w:r>
        <w:rPr>
          <w:rFonts w:hint="eastAsia"/>
        </w:rPr>
        <w:t>4</w:t>
      </w:r>
      <w:r w:rsidR="00931CF3">
        <w:rPr>
          <w:rFonts w:hint="eastAsia"/>
        </w:rPr>
        <w:t>-2</w:t>
      </w:r>
      <w:r w:rsidR="00931CF3">
        <w:rPr>
          <w:rFonts w:hint="eastAsia"/>
        </w:rPr>
        <w:t>．</w:t>
      </w:r>
      <w:r w:rsidR="0060216A" w:rsidRPr="00165A1E">
        <w:t>著作権</w:t>
      </w:r>
    </w:p>
    <w:p w14:paraId="4AC544AA" w14:textId="1D04A446" w:rsidR="0060216A" w:rsidRPr="00165A1E" w:rsidRDefault="0060216A" w:rsidP="00165A1E">
      <w:r w:rsidRPr="00165A1E">
        <w:t xml:space="preserve">　本誌に掲載された原稿の公衆送信権と著作権は日本サウンドスケープ協会に属する。</w:t>
      </w:r>
      <w:r w:rsidR="00D21197">
        <w:rPr>
          <w:rFonts w:hint="eastAsia"/>
        </w:rPr>
        <w:t>原稿の</w:t>
      </w:r>
      <w:r w:rsidR="00D21197" w:rsidRPr="00165A1E">
        <w:t>著者</w:t>
      </w:r>
      <w:r w:rsidR="00D21197">
        <w:rPr>
          <w:rFonts w:hint="eastAsia"/>
        </w:rPr>
        <w:t>は、</w:t>
      </w:r>
      <w:r w:rsidR="003D36DB" w:rsidRPr="00165A1E">
        <w:t>出版委員会</w:t>
      </w:r>
      <w:r w:rsidR="003D36DB">
        <w:rPr>
          <w:rFonts w:hint="eastAsia"/>
        </w:rPr>
        <w:t>の許可により、</w:t>
      </w:r>
      <w:r w:rsidR="00112AE3">
        <w:rPr>
          <w:rFonts w:hint="eastAsia"/>
        </w:rPr>
        <w:t>出典を明記の上で、</w:t>
      </w:r>
      <w:r w:rsidRPr="00165A1E">
        <w:t>本誌に掲載された原稿</w:t>
      </w:r>
      <w:r w:rsidR="004867F9">
        <w:rPr>
          <w:rFonts w:hint="eastAsia"/>
        </w:rPr>
        <w:t>の全部または一部</w:t>
      </w:r>
      <w:r w:rsidRPr="00165A1E">
        <w:t>を他の著作等に収録・転用する</w:t>
      </w:r>
      <w:r w:rsidR="003D36DB">
        <w:rPr>
          <w:rFonts w:hint="eastAsia"/>
        </w:rPr>
        <w:t>ことができる</w:t>
      </w:r>
      <w:r w:rsidRPr="00165A1E">
        <w:t>。</w:t>
      </w:r>
      <w:r w:rsidRPr="00165A1E">
        <w:t xml:space="preserve"> </w:t>
      </w:r>
    </w:p>
    <w:p w14:paraId="179AC1B0" w14:textId="77777777" w:rsidR="0060216A" w:rsidRPr="002012C4" w:rsidRDefault="0060216A" w:rsidP="00165A1E"/>
    <w:p w14:paraId="73C1682A" w14:textId="45F7D6EE" w:rsidR="00F32C72" w:rsidRPr="00165A1E" w:rsidRDefault="00955971" w:rsidP="00165A1E">
      <w:r>
        <w:rPr>
          <w:rFonts w:hint="eastAsia"/>
        </w:rPr>
        <w:t>4</w:t>
      </w:r>
      <w:r w:rsidR="00931CF3">
        <w:rPr>
          <w:rFonts w:hint="eastAsia"/>
        </w:rPr>
        <w:t>-3</w:t>
      </w:r>
      <w:r w:rsidR="00931CF3">
        <w:rPr>
          <w:rFonts w:hint="eastAsia"/>
        </w:rPr>
        <w:t>．</w:t>
      </w:r>
      <w:r w:rsidR="00F32C72" w:rsidRPr="00165A1E">
        <w:t>原稿の</w:t>
      </w:r>
      <w:r w:rsidR="00F32C72" w:rsidRPr="00165A1E">
        <w:rPr>
          <w:rFonts w:hint="eastAsia"/>
        </w:rPr>
        <w:t>公開</w:t>
      </w:r>
    </w:p>
    <w:p w14:paraId="52CBE949" w14:textId="644142E5" w:rsidR="00F32C72" w:rsidRPr="00165A1E" w:rsidRDefault="00F32C72" w:rsidP="00165A1E">
      <w:r w:rsidRPr="00165A1E">
        <w:rPr>
          <w:rFonts w:hint="eastAsia"/>
        </w:rPr>
        <w:t xml:space="preserve">　</w:t>
      </w:r>
      <w:r w:rsidRPr="004E142B">
        <w:rPr>
          <w:rFonts w:hint="eastAsia"/>
        </w:rPr>
        <w:t>本誌は電子的に出版され</w:t>
      </w:r>
      <w:r w:rsidR="0060216A" w:rsidRPr="004E142B">
        <w:rPr>
          <w:rFonts w:hint="eastAsia"/>
        </w:rPr>
        <w:t>、会員向けに全体を公開し、一部を一般に公開する。「査読論文」「一般論文」は原則として一般公開し、他のものは出版委員会が一般公開について判断する。著者は原稿の一般公開・非公開を希望することができる。</w:t>
      </w:r>
    </w:p>
    <w:p w14:paraId="5AA9438D" w14:textId="2AB12E39" w:rsidR="00AF3FF7" w:rsidRDefault="00AF3FF7" w:rsidP="00165A1E"/>
    <w:p w14:paraId="73C986BF" w14:textId="738E7EC2" w:rsidR="000D1F80" w:rsidRDefault="000D1F80" w:rsidP="00165A1E">
      <w:r>
        <w:rPr>
          <w:rFonts w:hint="eastAsia"/>
        </w:rPr>
        <w:t>5</w:t>
      </w:r>
      <w:r>
        <w:rPr>
          <w:rFonts w:hint="eastAsia"/>
        </w:rPr>
        <w:t>．その他</w:t>
      </w:r>
    </w:p>
    <w:p w14:paraId="29023160" w14:textId="10FBE296" w:rsidR="000D1F80" w:rsidRDefault="000D1F80" w:rsidP="00165A1E">
      <w:r>
        <w:rPr>
          <w:rFonts w:hint="eastAsia"/>
        </w:rPr>
        <w:t xml:space="preserve">　</w:t>
      </w:r>
      <w:r w:rsidR="005206D7">
        <w:rPr>
          <w:rFonts w:hint="eastAsia"/>
        </w:rPr>
        <w:t>本誌の出版に関して</w:t>
      </w:r>
      <w:r w:rsidR="004755D7">
        <w:rPr>
          <w:rFonts w:hint="eastAsia"/>
        </w:rPr>
        <w:t>本規定に定めのない事項について</w:t>
      </w:r>
      <w:r w:rsidR="002166A3">
        <w:rPr>
          <w:rFonts w:hint="eastAsia"/>
        </w:rPr>
        <w:t>は</w:t>
      </w:r>
      <w:r w:rsidR="004755D7">
        <w:rPr>
          <w:rFonts w:hint="eastAsia"/>
        </w:rPr>
        <w:t>、</w:t>
      </w:r>
      <w:r w:rsidR="001A0D67">
        <w:rPr>
          <w:rFonts w:hint="eastAsia"/>
        </w:rPr>
        <w:t>出版委員会が</w:t>
      </w:r>
      <w:r w:rsidR="002166A3">
        <w:rPr>
          <w:rFonts w:hint="eastAsia"/>
        </w:rPr>
        <w:t>検討し、</w:t>
      </w:r>
      <w:r w:rsidR="001A0D67">
        <w:rPr>
          <w:rFonts w:hint="eastAsia"/>
        </w:rPr>
        <w:t>決定する。</w:t>
      </w:r>
    </w:p>
    <w:p w14:paraId="5B90490B" w14:textId="77777777" w:rsidR="000D1F80" w:rsidRPr="002166A3" w:rsidRDefault="000D1F80" w:rsidP="00165A1E"/>
    <w:p w14:paraId="6094A96F" w14:textId="1B34E06F" w:rsidR="00AF3FF7" w:rsidRPr="00165A1E" w:rsidRDefault="002D1F02" w:rsidP="00165A1E">
      <w:r>
        <w:rPr>
          <w:rFonts w:hint="eastAsia"/>
        </w:rPr>
        <w:t>6</w:t>
      </w:r>
      <w:r w:rsidR="00955971">
        <w:rPr>
          <w:rFonts w:hint="eastAsia"/>
        </w:rPr>
        <w:t>．</w:t>
      </w:r>
      <w:r w:rsidR="00AF3FF7" w:rsidRPr="00165A1E">
        <w:t>本規定の施行・改正</w:t>
      </w:r>
    </w:p>
    <w:p w14:paraId="2DF8AB3B" w14:textId="77777777" w:rsidR="00165A1E" w:rsidRDefault="00AF3FF7" w:rsidP="00165A1E">
      <w:r w:rsidRPr="00165A1E">
        <w:t xml:space="preserve">　本規定は、平成</w:t>
      </w:r>
      <w:r w:rsidRPr="00165A1E">
        <w:t>10</w:t>
      </w:r>
      <w:r w:rsidRPr="00165A1E">
        <w:t>年</w:t>
      </w:r>
      <w:r w:rsidRPr="00165A1E">
        <w:t>12</w:t>
      </w:r>
      <w:r w:rsidRPr="00165A1E">
        <w:t>月</w:t>
      </w:r>
      <w:r w:rsidRPr="00165A1E">
        <w:t>5</w:t>
      </w:r>
      <w:r w:rsidRPr="00165A1E">
        <w:t>日から施行する。本規定の改正は、理事会が行う。</w:t>
      </w:r>
      <w:r w:rsidRPr="00165A1E">
        <w:t xml:space="preserve"> </w:t>
      </w:r>
    </w:p>
    <w:p w14:paraId="23A2949F" w14:textId="77777777" w:rsidR="00165A1E" w:rsidRDefault="00165A1E" w:rsidP="00165A1E"/>
    <w:p w14:paraId="54C1AD21" w14:textId="77777777" w:rsidR="00165A1E" w:rsidRDefault="00AF3FF7" w:rsidP="00165A1E">
      <w:r w:rsidRPr="00165A1E">
        <w:t xml:space="preserve">　平成</w:t>
      </w:r>
      <w:r w:rsidRPr="00165A1E">
        <w:t>11</w:t>
      </w:r>
      <w:r w:rsidRPr="00165A1E">
        <w:t>年</w:t>
      </w:r>
      <w:r w:rsidRPr="00165A1E">
        <w:t>5</w:t>
      </w:r>
      <w:r w:rsidRPr="00165A1E">
        <w:t>月</w:t>
      </w:r>
      <w:r w:rsidRPr="00165A1E">
        <w:t>6</w:t>
      </w:r>
      <w:r w:rsidRPr="00165A1E">
        <w:t>日一部改定した。</w:t>
      </w:r>
    </w:p>
    <w:p w14:paraId="26C58CC8" w14:textId="7EE7F7FB" w:rsidR="00165A1E" w:rsidRDefault="00AF3FF7" w:rsidP="00165A1E">
      <w:r w:rsidRPr="00165A1E">
        <w:lastRenderedPageBreak/>
        <w:t xml:space="preserve">　平成</w:t>
      </w:r>
      <w:r w:rsidRPr="00165A1E">
        <w:t>13</w:t>
      </w:r>
      <w:r w:rsidRPr="00165A1E">
        <w:t>年</w:t>
      </w:r>
      <w:r w:rsidRPr="00165A1E">
        <w:t>5</w:t>
      </w:r>
      <w:r w:rsidRPr="00165A1E">
        <w:t>月</w:t>
      </w:r>
      <w:r w:rsidRPr="00165A1E">
        <w:t>27</w:t>
      </w:r>
      <w:r w:rsidRPr="00165A1E">
        <w:t>日一部改正した。</w:t>
      </w:r>
    </w:p>
    <w:p w14:paraId="4B168BCD" w14:textId="77777777" w:rsidR="00165A1E" w:rsidRDefault="00AF3FF7" w:rsidP="00165A1E">
      <w:r w:rsidRPr="00165A1E">
        <w:t xml:space="preserve">　平成</w:t>
      </w:r>
      <w:r w:rsidRPr="00165A1E">
        <w:t>15</w:t>
      </w:r>
      <w:r w:rsidRPr="00165A1E">
        <w:t>年</w:t>
      </w:r>
      <w:r w:rsidRPr="00165A1E">
        <w:t>11</w:t>
      </w:r>
      <w:r w:rsidRPr="00165A1E">
        <w:t>月</w:t>
      </w:r>
      <w:r w:rsidRPr="00165A1E">
        <w:t>30</w:t>
      </w:r>
      <w:r w:rsidRPr="00165A1E">
        <w:t>日一部改正した。</w:t>
      </w:r>
    </w:p>
    <w:p w14:paraId="33C0894D" w14:textId="3AFE21B9" w:rsidR="00AB2B03" w:rsidRPr="00165A1E" w:rsidRDefault="00AF3FF7" w:rsidP="00165A1E">
      <w:r w:rsidRPr="00165A1E">
        <w:t xml:space="preserve">　平成</w:t>
      </w:r>
      <w:r w:rsidRPr="00165A1E">
        <w:t>21</w:t>
      </w:r>
      <w:r w:rsidRPr="00165A1E">
        <w:t>年</w:t>
      </w:r>
      <w:r w:rsidRPr="00165A1E">
        <w:t>5</w:t>
      </w:r>
      <w:r w:rsidRPr="00165A1E">
        <w:t>月</w:t>
      </w:r>
      <w:r w:rsidRPr="00165A1E">
        <w:t>23</w:t>
      </w:r>
      <w:r w:rsidRPr="00165A1E">
        <w:t>日一部改正した。</w:t>
      </w:r>
    </w:p>
    <w:p w14:paraId="22630FC6" w14:textId="0FC74BFA" w:rsidR="00AB2B03" w:rsidRPr="00165A1E" w:rsidRDefault="00AB2B03" w:rsidP="00165A1E">
      <w:r w:rsidRPr="00165A1E">
        <w:t xml:space="preserve">　</w:t>
      </w:r>
      <w:r w:rsidRPr="00165A1E">
        <w:rPr>
          <w:rFonts w:hint="eastAsia"/>
        </w:rPr>
        <w:t>令和</w:t>
      </w:r>
      <w:r w:rsidRPr="00165A1E">
        <w:t>4</w:t>
      </w:r>
      <w:r w:rsidRPr="00165A1E">
        <w:t>年</w:t>
      </w:r>
      <w:r w:rsidR="003448A4">
        <w:rPr>
          <w:rFonts w:hint="eastAsia"/>
        </w:rPr>
        <w:t>4</w:t>
      </w:r>
      <w:r w:rsidRPr="00165A1E">
        <w:t>月</w:t>
      </w:r>
      <w:r w:rsidR="003448A4">
        <w:rPr>
          <w:rFonts w:hint="eastAsia"/>
        </w:rPr>
        <w:t>28</w:t>
      </w:r>
      <w:r w:rsidRPr="00165A1E">
        <w:t>日一部改正した。</w:t>
      </w:r>
    </w:p>
    <w:p w14:paraId="0AD8592D" w14:textId="713442BF" w:rsidR="00AF3FF7" w:rsidRDefault="00AF3FF7">
      <w:pPr>
        <w:widowControl/>
        <w:jc w:val="left"/>
        <w:rPr>
          <w:rFonts w:ascii="ＭＳ 明朝" w:hAnsi="ＭＳ 明朝" w:cs="ＭＳ 明朝"/>
        </w:rPr>
      </w:pPr>
    </w:p>
    <w:sectPr w:rsidR="00AF3FF7" w:rsidSect="00CE1476">
      <w:footerReference w:type="default" r:id="rId7"/>
      <w:pgSz w:w="11906" w:h="16838" w:code="9"/>
      <w:pgMar w:top="1418" w:right="1418" w:bottom="1418" w:left="1418" w:header="851" w:footer="73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DBD6" w14:textId="77777777" w:rsidR="000D6D10" w:rsidRDefault="000D6D10" w:rsidP="00D3354F">
      <w:r>
        <w:separator/>
      </w:r>
    </w:p>
  </w:endnote>
  <w:endnote w:type="continuationSeparator" w:id="0">
    <w:p w14:paraId="41356722" w14:textId="77777777" w:rsidR="000D6D10" w:rsidRDefault="000D6D10" w:rsidP="00D3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481707"/>
      <w:docPartObj>
        <w:docPartGallery w:val="Page Numbers (Bottom of Page)"/>
        <w:docPartUnique/>
      </w:docPartObj>
    </w:sdtPr>
    <w:sdtEndPr/>
    <w:sdtContent>
      <w:p w14:paraId="6C1EA974" w14:textId="118DD16E" w:rsidR="00200407" w:rsidRDefault="00200407">
        <w:pPr>
          <w:pStyle w:val="a5"/>
          <w:jc w:val="center"/>
        </w:pPr>
        <w:r>
          <w:fldChar w:fldCharType="begin"/>
        </w:r>
        <w:r>
          <w:instrText>PAGE   \* MERGEFORMAT</w:instrText>
        </w:r>
        <w:r>
          <w:fldChar w:fldCharType="separate"/>
        </w:r>
        <w:r w:rsidR="00C93989" w:rsidRPr="00C93989">
          <w:rPr>
            <w:noProof/>
            <w:lang w:val="ja-JP"/>
          </w:rPr>
          <w:t>1</w:t>
        </w:r>
        <w:r>
          <w:fldChar w:fldCharType="end"/>
        </w:r>
      </w:p>
    </w:sdtContent>
  </w:sdt>
  <w:p w14:paraId="3CE50AFC" w14:textId="77777777" w:rsidR="00200407" w:rsidRDefault="002004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4F93" w14:textId="77777777" w:rsidR="000D6D10" w:rsidRDefault="000D6D10" w:rsidP="00D3354F">
      <w:r>
        <w:separator/>
      </w:r>
    </w:p>
  </w:footnote>
  <w:footnote w:type="continuationSeparator" w:id="0">
    <w:p w14:paraId="434A81D2" w14:textId="77777777" w:rsidR="000D6D10" w:rsidRDefault="000D6D10" w:rsidP="00D33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C521F"/>
    <w:multiLevelType w:val="multilevel"/>
    <w:tmpl w:val="529E0C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3605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7E"/>
    <w:rsid w:val="00005BDF"/>
    <w:rsid w:val="000328CD"/>
    <w:rsid w:val="00033346"/>
    <w:rsid w:val="00035EDA"/>
    <w:rsid w:val="00044D52"/>
    <w:rsid w:val="00062B89"/>
    <w:rsid w:val="0007240F"/>
    <w:rsid w:val="000901A3"/>
    <w:rsid w:val="000C1CB0"/>
    <w:rsid w:val="000D1F80"/>
    <w:rsid w:val="000D6D10"/>
    <w:rsid w:val="000D7BEC"/>
    <w:rsid w:val="000E195A"/>
    <w:rsid w:val="000E66B5"/>
    <w:rsid w:val="00112AE3"/>
    <w:rsid w:val="00133B7E"/>
    <w:rsid w:val="00165A1E"/>
    <w:rsid w:val="001741A1"/>
    <w:rsid w:val="001774B3"/>
    <w:rsid w:val="00187618"/>
    <w:rsid w:val="001975BC"/>
    <w:rsid w:val="001A0D67"/>
    <w:rsid w:val="001B4402"/>
    <w:rsid w:val="001B4846"/>
    <w:rsid w:val="001B6603"/>
    <w:rsid w:val="001F4FF8"/>
    <w:rsid w:val="00200407"/>
    <w:rsid w:val="002012C4"/>
    <w:rsid w:val="002166A3"/>
    <w:rsid w:val="00236DB5"/>
    <w:rsid w:val="002469F5"/>
    <w:rsid w:val="00250811"/>
    <w:rsid w:val="002556AF"/>
    <w:rsid w:val="00257637"/>
    <w:rsid w:val="002734E9"/>
    <w:rsid w:val="00292DC1"/>
    <w:rsid w:val="00295701"/>
    <w:rsid w:val="002A44DA"/>
    <w:rsid w:val="002A6AA5"/>
    <w:rsid w:val="002B2BE3"/>
    <w:rsid w:val="002D13C5"/>
    <w:rsid w:val="002D1EAF"/>
    <w:rsid w:val="002D1F02"/>
    <w:rsid w:val="002D38A4"/>
    <w:rsid w:val="002D45CF"/>
    <w:rsid w:val="002E4FBD"/>
    <w:rsid w:val="002F2D4A"/>
    <w:rsid w:val="00313974"/>
    <w:rsid w:val="00331113"/>
    <w:rsid w:val="003448A4"/>
    <w:rsid w:val="0036762F"/>
    <w:rsid w:val="0037555A"/>
    <w:rsid w:val="00376D5F"/>
    <w:rsid w:val="003A3A30"/>
    <w:rsid w:val="003B111B"/>
    <w:rsid w:val="003D36DB"/>
    <w:rsid w:val="00466FFE"/>
    <w:rsid w:val="004755D7"/>
    <w:rsid w:val="00475FFC"/>
    <w:rsid w:val="004867F9"/>
    <w:rsid w:val="004A4B63"/>
    <w:rsid w:val="004B7446"/>
    <w:rsid w:val="004D368F"/>
    <w:rsid w:val="004E142B"/>
    <w:rsid w:val="005206D7"/>
    <w:rsid w:val="00520DC7"/>
    <w:rsid w:val="00531BD2"/>
    <w:rsid w:val="00537E10"/>
    <w:rsid w:val="00544355"/>
    <w:rsid w:val="00561DAB"/>
    <w:rsid w:val="00575149"/>
    <w:rsid w:val="005C02E7"/>
    <w:rsid w:val="005E202A"/>
    <w:rsid w:val="0060216A"/>
    <w:rsid w:val="0061491D"/>
    <w:rsid w:val="0062171D"/>
    <w:rsid w:val="006452FA"/>
    <w:rsid w:val="006507D5"/>
    <w:rsid w:val="00663E19"/>
    <w:rsid w:val="00664482"/>
    <w:rsid w:val="006708CA"/>
    <w:rsid w:val="00692FB3"/>
    <w:rsid w:val="006B3854"/>
    <w:rsid w:val="006C27F2"/>
    <w:rsid w:val="006C35BD"/>
    <w:rsid w:val="006D021D"/>
    <w:rsid w:val="006E243C"/>
    <w:rsid w:val="006F5165"/>
    <w:rsid w:val="00701806"/>
    <w:rsid w:val="00727C24"/>
    <w:rsid w:val="007A7D23"/>
    <w:rsid w:val="007B1D61"/>
    <w:rsid w:val="007C70E1"/>
    <w:rsid w:val="007D3141"/>
    <w:rsid w:val="007D4461"/>
    <w:rsid w:val="00801A3C"/>
    <w:rsid w:val="0085299B"/>
    <w:rsid w:val="008A48EA"/>
    <w:rsid w:val="008C5F1F"/>
    <w:rsid w:val="00900E31"/>
    <w:rsid w:val="00931CF3"/>
    <w:rsid w:val="009524B2"/>
    <w:rsid w:val="00955971"/>
    <w:rsid w:val="00980216"/>
    <w:rsid w:val="009D78E4"/>
    <w:rsid w:val="009F4545"/>
    <w:rsid w:val="009F7A7C"/>
    <w:rsid w:val="00A05F3D"/>
    <w:rsid w:val="00A303CE"/>
    <w:rsid w:val="00A51BDB"/>
    <w:rsid w:val="00AB1F52"/>
    <w:rsid w:val="00AB2B03"/>
    <w:rsid w:val="00AB64A9"/>
    <w:rsid w:val="00AE1CA6"/>
    <w:rsid w:val="00AF3FF7"/>
    <w:rsid w:val="00AF694C"/>
    <w:rsid w:val="00AF7D38"/>
    <w:rsid w:val="00B24FA9"/>
    <w:rsid w:val="00B3675F"/>
    <w:rsid w:val="00B611BC"/>
    <w:rsid w:val="00B7031D"/>
    <w:rsid w:val="00B756FE"/>
    <w:rsid w:val="00B77521"/>
    <w:rsid w:val="00B96CB6"/>
    <w:rsid w:val="00BC5957"/>
    <w:rsid w:val="00BD038C"/>
    <w:rsid w:val="00BD5B9C"/>
    <w:rsid w:val="00BE46D7"/>
    <w:rsid w:val="00C01523"/>
    <w:rsid w:val="00C15415"/>
    <w:rsid w:val="00C1601A"/>
    <w:rsid w:val="00C37D12"/>
    <w:rsid w:val="00C40CA8"/>
    <w:rsid w:val="00C44B8F"/>
    <w:rsid w:val="00C614FA"/>
    <w:rsid w:val="00C624BB"/>
    <w:rsid w:val="00C7589A"/>
    <w:rsid w:val="00C93989"/>
    <w:rsid w:val="00C97B63"/>
    <w:rsid w:val="00CB0DDC"/>
    <w:rsid w:val="00CE1476"/>
    <w:rsid w:val="00CE7964"/>
    <w:rsid w:val="00CF74A5"/>
    <w:rsid w:val="00D21197"/>
    <w:rsid w:val="00D3354F"/>
    <w:rsid w:val="00D34C58"/>
    <w:rsid w:val="00D61855"/>
    <w:rsid w:val="00D70276"/>
    <w:rsid w:val="00D85628"/>
    <w:rsid w:val="00DA08D5"/>
    <w:rsid w:val="00DA0F5A"/>
    <w:rsid w:val="00DA18E5"/>
    <w:rsid w:val="00DA35E7"/>
    <w:rsid w:val="00DD3B80"/>
    <w:rsid w:val="00DF0863"/>
    <w:rsid w:val="00DF20CC"/>
    <w:rsid w:val="00E0013D"/>
    <w:rsid w:val="00E13158"/>
    <w:rsid w:val="00E2189A"/>
    <w:rsid w:val="00E832C1"/>
    <w:rsid w:val="00E84488"/>
    <w:rsid w:val="00EA3A0B"/>
    <w:rsid w:val="00EA3CDF"/>
    <w:rsid w:val="00EB3541"/>
    <w:rsid w:val="00EC270D"/>
    <w:rsid w:val="00ED11D5"/>
    <w:rsid w:val="00EE673D"/>
    <w:rsid w:val="00EE6E6B"/>
    <w:rsid w:val="00F269A8"/>
    <w:rsid w:val="00F30578"/>
    <w:rsid w:val="00F32C72"/>
    <w:rsid w:val="00F43C2B"/>
    <w:rsid w:val="00F44ED8"/>
    <w:rsid w:val="00F85917"/>
    <w:rsid w:val="00F95B8A"/>
    <w:rsid w:val="00FA74A5"/>
    <w:rsid w:val="00FB6AC9"/>
    <w:rsid w:val="00FE24B6"/>
    <w:rsid w:val="00FF3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BF3C9"/>
  <w15:docId w15:val="{2EF4AE17-02B7-4194-8425-2B374F22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476"/>
    <w:pPr>
      <w:widowControl w:val="0"/>
      <w:jc w:val="both"/>
    </w:pPr>
    <w:rPr>
      <w:rFonts w:ascii="Palatino Linotype" w:eastAsia="ＭＳ 明朝" w:hAnsi="Palatino Linotype"/>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54F"/>
    <w:pPr>
      <w:tabs>
        <w:tab w:val="center" w:pos="4252"/>
        <w:tab w:val="right" w:pos="8504"/>
      </w:tabs>
      <w:snapToGrid w:val="0"/>
    </w:pPr>
  </w:style>
  <w:style w:type="character" w:customStyle="1" w:styleId="a4">
    <w:name w:val="ヘッダー (文字)"/>
    <w:basedOn w:val="a0"/>
    <w:link w:val="a3"/>
    <w:uiPriority w:val="99"/>
    <w:rsid w:val="00D3354F"/>
  </w:style>
  <w:style w:type="paragraph" w:styleId="a5">
    <w:name w:val="footer"/>
    <w:basedOn w:val="a"/>
    <w:link w:val="a6"/>
    <w:uiPriority w:val="99"/>
    <w:unhideWhenUsed/>
    <w:rsid w:val="00D3354F"/>
    <w:pPr>
      <w:tabs>
        <w:tab w:val="center" w:pos="4252"/>
        <w:tab w:val="right" w:pos="8504"/>
      </w:tabs>
      <w:snapToGrid w:val="0"/>
    </w:pPr>
  </w:style>
  <w:style w:type="character" w:customStyle="1" w:styleId="a6">
    <w:name w:val="フッター (文字)"/>
    <w:basedOn w:val="a0"/>
    <w:link w:val="a5"/>
    <w:uiPriority w:val="99"/>
    <w:rsid w:val="00D33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03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箕浦 一哉</cp:lastModifiedBy>
  <cp:revision>7</cp:revision>
  <dcterms:created xsi:type="dcterms:W3CDTF">2022-04-25T02:18:00Z</dcterms:created>
  <dcterms:modified xsi:type="dcterms:W3CDTF">2022-05-09T22:34:00Z</dcterms:modified>
</cp:coreProperties>
</file>